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ED7BC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Kierownik Jednostki Samorządu Terytorialnego (dalej JST)  - w rozumieniu art. 33 ust. 3 Ustawy o samorządzie gminnym (Dz.U.2001.142.1591 j.t.)</w:t>
      </w:r>
    </w:p>
    <w:p w14:paraId="5D36FC32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 </w:t>
      </w:r>
    </w:p>
    <w:p w14:paraId="2175ED26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Dane wnioskodawcy//</w:t>
      </w:r>
      <w:proofErr w:type="spellStart"/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petycjodawcy</w:t>
      </w:r>
      <w:proofErr w:type="spellEnd"/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 xml:space="preserve"> znajdują się poniżej oraz - w załączonym pliku sygnowanym kwalifikowanym podpisem elektronicznym  - stosownie do dyspozycji Ustawy z dnia 5 września 2016 r. o usługach zaufania oraz identyfikacji elektronicznej (Dz.U.2016.1579 dnia 2016.09.29) oraz przepisów art. 4 ust. 5 Ustawy o petycjach (Dz.U.2014.1195 z dnia 2014.09.05) - Data dostarczenia - zgodna z dyspozycją art. 61 pkt. 2 Ustawy Kodeks Cywilny (Dz. U. 2014.121 j.t.) </w:t>
      </w:r>
    </w:p>
    <w:p w14:paraId="44177C42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 </w:t>
      </w:r>
    </w:p>
    <w:p w14:paraId="5406C552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§1) Na mocy art. 61 Konstytucji RP w związku z art. 6 ust. 1 pkt. lit. c Ustawy z dnia 6 września 2001 r. o dostępie do informacji publicznej  (Dz.U.2015.2058 z dnia 2015.12.07) - wnosimy o udzielenie informacji publicznej w przedmiocie:  </w:t>
      </w:r>
    </w:p>
    <w:p w14:paraId="22CCB05C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§1.1) </w:t>
      </w:r>
      <w:r w:rsidRPr="000E6A33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en-GB"/>
        </w:rPr>
        <w:t xml:space="preserve">Podania nazwy Podmiotu/Konsultanta, który brał udział w sporządzeniu  lub konsultował projekt założeń do planu zaopatrzenia w ciepło, energię elektryczną i paliwa gazowe -  w rozumieniu art. 19 Ustawy z dnia 10 kwietnia 1997 r. Prawo energetyczne (Dz.U.2017.220 </w:t>
      </w:r>
      <w:proofErr w:type="spellStart"/>
      <w:r w:rsidRPr="000E6A33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en-GB"/>
        </w:rPr>
        <w:t>t.j</w:t>
      </w:r>
      <w:proofErr w:type="spellEnd"/>
      <w:r w:rsidRPr="000E6A33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en-GB"/>
        </w:rPr>
        <w:t>. z 2017.02.06) </w:t>
      </w:r>
    </w:p>
    <w:p w14:paraId="21967D89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 </w:t>
      </w:r>
    </w:p>
    <w:p w14:paraId="255AA885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§1.2) Wnosimy o </w:t>
      </w:r>
      <w:r w:rsidRPr="000E6A33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en-GB"/>
        </w:rPr>
        <w:t>podanie adresu URL w Biuletynie Informacji Publicznej</w:t>
      </w: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  - gdzie opublikowany jest wzmiankowany projekt lub jego przesłanie drogą mailową.</w:t>
      </w:r>
    </w:p>
    <w:p w14:paraId="21FFAF30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 </w:t>
      </w:r>
    </w:p>
    <w:p w14:paraId="68F0991B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§1.3) W przypadku braku wzmiankowanego projektu lub jego dezaktualizacji prosimy o przesłanie aktualnych danych w zakresie stanu zaopatrzenia Gminy w gaz oraz  rodzaju paliw stosowanych obecnie  w  poszczególnych budynkach użyteczności publicznej oraz wraz z informacją o rocznym jego zużyciu oraz zainstalowanej mocy źródeł ciepła </w:t>
      </w:r>
    </w:p>
    <w:p w14:paraId="712E8463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 </w:t>
      </w:r>
    </w:p>
    <w:p w14:paraId="2099B32B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en-GB"/>
        </w:rPr>
        <w:t>Petycja Odrębna:</w:t>
      </w: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 </w:t>
      </w:r>
    </w:p>
    <w:p w14:paraId="437B2CFF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§1.4) W kontekście alarmujących informacji dotyczących zanieczyszczenia powietrza w niektórych gminach: </w:t>
      </w:r>
    </w:p>
    <w:p w14:paraId="677A0B33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vide -  http://www.tvp.info/28831976/extra/smog-wisi-nad-polska/  </w:t>
      </w:r>
    </w:p>
    <w:p w14:paraId="500C9831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Wnosimy - w trybie Ustawy o petycjach (Dz.U.2014.1195 z dnia 2014.09.05)  -  o oszacowanie podmiotów gospodarczych - właściwych miejscowo dla terenu Gminy, które nie korzystają z przyłączy gazowych</w:t>
      </w:r>
    </w:p>
    <w:p w14:paraId="0E376286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Po dokonaniu wzmiankowanego oszacowania wnosimy o podanie Danych rzeczonych podmiotów gospodarczych wraz z ich nazwą i adresem oraz informacjami dotyczącymi obecnie stosowanego rodzaju paliwa, rocznego zużycia oraz mocy wykorzystywanych urządzeń.</w:t>
      </w:r>
    </w:p>
    <w:p w14:paraId="7DCB7688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 </w:t>
      </w:r>
    </w:p>
    <w:p w14:paraId="018F4708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§1.5) Wnosimy o wskazanie planowanych lub rozpoczętych inwestycji w zakresie budowy nowych zakładów przemysłowych/firm właściwych miejscowo dla terenu Gminy z podaniem informacji o rodzaju planowanej działalności oraz zapotrzebowaniu energetycznym. </w:t>
      </w:r>
    </w:p>
    <w:p w14:paraId="70A4A8B0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 </w:t>
      </w:r>
    </w:p>
    <w:p w14:paraId="77E85D46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§1.6) </w:t>
      </w:r>
      <w:r w:rsidRPr="000E6A33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en-GB"/>
        </w:rPr>
        <w:t xml:space="preserve">Na mocy art. 61 Konstytucji RP oraz art. 6 ust. 1 pkt. 1 lit. a Ustawy z dnia 6 września 2001 r. o dostępie do informacji publicznej (Dz.U.2016.1764 </w:t>
      </w:r>
      <w:proofErr w:type="spellStart"/>
      <w:r w:rsidRPr="000E6A33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en-GB"/>
        </w:rPr>
        <w:t>t.j</w:t>
      </w:r>
      <w:proofErr w:type="spellEnd"/>
      <w:r w:rsidRPr="000E6A33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en-GB"/>
        </w:rPr>
        <w:t>) (plany i zamierzenia władzy wykonawczej) - wnosimy o udostępnienie informacji publicznej w przedmiocie czy w ciągu najbliższych 3 lat Wójt/Burmistrz/Prezydent zamierza podjąć działania w zakresie wdrożenia środków poprawy efektywności energetycznej określonych w art. 6 ust. 2 pkt. 2 i 3 Ustawy z dnia 15 kwietnia 2011 r. o efektywności energetycznej (Dz.U.2016.831 z dnia 2016.06.11). ? </w:t>
      </w:r>
    </w:p>
    <w:p w14:paraId="284F3D0B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§1.7) Korespondując z powyższym pytaniem i uszczegóławiając go - w trybie rzeczonych przepisów - wnosimy o udzielnie informacji publicznej - </w:t>
      </w:r>
      <w:r w:rsidRPr="000E6A33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en-GB"/>
        </w:rPr>
        <w:t>czy planowanym przez Gminę  środkiem poprawy efektywności energetycznej - może być modernizacja pojazdów będących w użytkowaniu Gminy/Miasta -  pod kątem wprowadzenia alternatywnego paliwa - ad exemplum: skroplonego gazu ziemnego - LNG lub innych paliw alternatywnych? </w:t>
      </w:r>
    </w:p>
    <w:p w14:paraId="02E59728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</w:p>
    <w:p w14:paraId="3CE489EF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Osnowa pytań: </w:t>
      </w:r>
    </w:p>
    <w:p w14:paraId="268C7CB4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W rozumieniu wnioskodawcy - ograniczenie poziomu emisji spalin - poprzez wprowadzenie alternatywnych ekologicznych rodzajów paliw - może w znacznym stopniu przyczynić się </w:t>
      </w:r>
      <w:r w:rsidRPr="000E6A33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en-GB"/>
        </w:rPr>
        <w:t>do walki </w:t>
      </w: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z coraz to bardziej uciążliwym dla mieszkańców wielu Gmin - </w:t>
      </w:r>
      <w:r w:rsidRPr="000E6A33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en-GB"/>
        </w:rPr>
        <w:t> zjawiskiem smogu. </w:t>
      </w:r>
    </w:p>
    <w:p w14:paraId="7698DEED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 xml:space="preserve">Dowodem ważkości problematyki - jest lawinowo rosnąca ilość informacji dotyczących problematyki smogu - jaka pojawia </w:t>
      </w:r>
      <w:proofErr w:type="spellStart"/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sie</w:t>
      </w:r>
      <w:proofErr w:type="spellEnd"/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 xml:space="preserve"> w ostatnim czasie w mediach lokalnych i ogólnopolskich. </w:t>
      </w:r>
    </w:p>
    <w:p w14:paraId="61AD2C9F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W mniemaniu Wnioskodawcy ciężar wprowadzania tych zmian spoczywa przede wszystkim - na Jednostkach Administracji Publicznej - zarówno ze względu za zadania własne i kompetencje jak również z brzmienia wyżej powołanego art. 6 Ustawy o efektywności energetycznej - scilicet: </w:t>
      </w:r>
    </w:p>
    <w:p w14:paraId="4B95B9C9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</w:p>
    <w:p w14:paraId="4A052EAF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"Art. 6. 1. Jednostka sektora publicznego realizuje swoje zadania, stosując co najmniej jeden ze środków poprawy</w:t>
      </w:r>
    </w:p>
    <w:p w14:paraId="43DCC12C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efektywności energetycznej, o których mowa w ust. 2, zwanych dalej „środkami poprawy efektywności energetycznej”.</w:t>
      </w:r>
    </w:p>
    <w:p w14:paraId="06EB8769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2. Środkami poprawy efektywności energetycznej są:</w:t>
      </w:r>
    </w:p>
    <w:p w14:paraId="14B67321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lastRenderedPageBreak/>
        <w:t>1) realizacja i finansowanie przedsięwzięcia służącego poprawie efektywności energetycznej;</w:t>
      </w:r>
    </w:p>
    <w:p w14:paraId="366B845E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2) nabycie urządzenia, instalacji lub </w:t>
      </w:r>
      <w:r w:rsidRPr="000E6A33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en-GB"/>
        </w:rPr>
        <w:t>pojazdu, charakteryzujących się niskim zużyciem energii oraz niskimi kosztami eksploatacji; </w:t>
      </w:r>
    </w:p>
    <w:p w14:paraId="55C1D9A5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3) </w:t>
      </w:r>
      <w:r w:rsidRPr="000E6A33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en-GB"/>
        </w:rPr>
        <w:t>wymiana eksploatowanego</w:t>
      </w: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 xml:space="preserve"> urządzenia, instalacji lub pojazdu na urządzenie, instalację lub pojazd, o których mowa w pkt 2, lub ich modernizacja; (…) </w:t>
      </w:r>
      <w:r w:rsidRPr="000E6A33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“ </w:t>
      </w:r>
    </w:p>
    <w:p w14:paraId="08C7846F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</w:p>
    <w:p w14:paraId="6930429B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W rozumieniu Wnioskodawcy - analizując  wyżej powołane przepisy  - </w:t>
      </w:r>
      <w:r w:rsidRPr="000E6A33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en-GB"/>
        </w:rPr>
        <w:t>można założyć, że wprowadzenie i promowanie paliw typu LNG -</w:t>
      </w: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 wpisuje się doskonale w intencje Ustawodawcy  - wyrażone expressis verbis w przedmiotowych regulacjach.</w:t>
      </w:r>
    </w:p>
    <w:p w14:paraId="7B781B8E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</w:p>
    <w:p w14:paraId="49C62254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 </w:t>
      </w:r>
    </w:p>
    <w:p w14:paraId="511FC136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§2)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 stop-smog@samorzad.pl </w:t>
      </w:r>
    </w:p>
    <w:p w14:paraId="4A442682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 </w:t>
      </w:r>
    </w:p>
    <w:p w14:paraId="338626AA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§3) Wnosimy o to, aby odpowiedź w  przedmiocie powyższych pytań i petycji złożonych na mocy art. 61 i 63 Konstytucji RP w związku z  241 KPA (usprawnianie funkcjonowania struktur administracji publicznej) -  została udzielona - zwrotnie na adres e-mail stop-smog@samorzad.pl </w:t>
      </w:r>
    </w:p>
    <w:p w14:paraId="3C860EA4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 </w:t>
      </w:r>
    </w:p>
    <w:p w14:paraId="7DEC7CF8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§4) Wniosek został sygnowany bezpiecznym, kwalifikowanym podpisem elektronicznym - stosownie do wytycznych Ustawy z dnia 18 września 2001 r. o podpisie elektronicznym (Dz. U. Nr 130 poz. 1450)</w:t>
      </w:r>
    </w:p>
    <w:p w14:paraId="74833CA9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 </w:t>
      </w:r>
    </w:p>
    <w:p w14:paraId="69BB2849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 </w:t>
      </w:r>
    </w:p>
    <w:p w14:paraId="4C057354" w14:textId="77777777" w:rsidR="000E6A33" w:rsidRPr="000E6A33" w:rsidRDefault="000E6A33" w:rsidP="000E6A33">
      <w:pPr>
        <w:pBdr>
          <w:bottom w:val="single" w:sz="6" w:space="1" w:color="auto"/>
        </w:pBd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Wnioskodawca:</w:t>
      </w:r>
    </w:p>
    <w:p w14:paraId="1897F511" w14:textId="3C56A1D2" w:rsidR="00D7353E" w:rsidRDefault="00D7353E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xxxxxxx</w:t>
      </w:r>
      <w:proofErr w:type="spellEnd"/>
    </w:p>
    <w:p w14:paraId="608B0733" w14:textId="71EC7D83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 </w:t>
      </w:r>
    </w:p>
    <w:p w14:paraId="50A006AB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Dodatkowe informacje:</w:t>
      </w:r>
    </w:p>
    <w:p w14:paraId="262CB17A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Stosownie do art. 4 ust. 2 pkt. 1 Ustawy o petycjach (Dz.U.2014.1195 z dnia 2014.09.05) -  osobą reprezentująca Podmiot wnoszący petycję - jest Prezes Zarządu Adam Szulc</w:t>
      </w:r>
    </w:p>
    <w:p w14:paraId="1BA1699E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Stosownie do art. 4 ust. 2 pkt. 5 ww. Ustawy - petycja niniejsza została złożona za pomocą środków komunikacji elektronicznej - a wskazanym zwrotnym adresem poczty elektronicznej jest: stop-smog@samorzad.pl </w:t>
      </w:r>
    </w:p>
    <w:p w14:paraId="1A5D9324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Adresatem Petycji - jest Organ ujawniony w komparycji.</w:t>
      </w:r>
    </w:p>
    <w:p w14:paraId="12E27D29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</w:p>
    <w:p w14:paraId="15E84066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Z poważaniem:</w:t>
      </w:r>
    </w:p>
    <w:p w14:paraId="728525C0" w14:textId="3F0ED6E0" w:rsidR="000E6A33" w:rsidRPr="000E6A33" w:rsidRDefault="00D7353E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xxxxxxx</w:t>
      </w:r>
      <w:bookmarkStart w:id="0" w:name="_GoBack"/>
      <w:bookmarkEnd w:id="0"/>
    </w:p>
    <w:p w14:paraId="79062C9C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</w:p>
    <w:p w14:paraId="7CEA523B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Komentarz do Wniosku: </w:t>
      </w:r>
    </w:p>
    <w:p w14:paraId="4461A17C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 xml:space="preserve">Pomimo, iż w rzeczonym wniosku powołujemy się na art. 241 Ustawy z dnia 14 czerwca 1960 r. Kodeks postępowania administracyjnego (Dz.U.2016.23 </w:t>
      </w:r>
      <w:proofErr w:type="spellStart"/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t.j</w:t>
      </w:r>
      <w:proofErr w:type="spellEnd"/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. z dnia 2016.01.07) -  w naszym mniemaniu niniejszy  przedmiotowy wniosek/wnioski  - nie powinny być rozpatrywane w trybie KPA. </w:t>
      </w:r>
    </w:p>
    <w:p w14:paraId="707CFC38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W głównej mierze - przedmiotowy wniosek powinien być procedowany w trybie Ustawy o petycjach (Dz.U.2014.1195 z dnia 2014.09.05)  lub odpowiednio Ustawy o dostępie do informacji publicznej (wynika to zazwyczaj z jego treści i powołanych podstaw prawnych). Zatem - wg. Wnioskodawcy niniejszy wniosek może być jedynie fakultatywnie rozpatrywany - jako optymalizacyjny w związku z art. 241 KPA. </w:t>
      </w:r>
    </w:p>
    <w:p w14:paraId="05E4D8F3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 xml:space="preserve">W naszych wnioskach często powołujemy </w:t>
      </w:r>
      <w:proofErr w:type="spellStart"/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sie</w:t>
      </w:r>
      <w:proofErr w:type="spellEnd"/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37638545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Każdy Podmiot mający styczność z Urzędem - ma prawo i obowiązek - usprawniać struktury administracji samorządowej. </w:t>
      </w:r>
    </w:p>
    <w:p w14:paraId="7FFC7B3C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Decydenci mogą również dokonać własnej interpretacji  - zgodnie z brzmieniem art. 222 KPA. </w:t>
      </w:r>
    </w:p>
    <w:p w14:paraId="14109E77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</w:p>
    <w:p w14:paraId="5C9C03D6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en-GB"/>
        </w:rPr>
        <w:t>Nazwa Wnioskodawca - jest dla uproszczenia stosowna jako synonim nazwy “Podmiot Wnoszący Petycję” - w rozumieniu art. 4 ust. 4 Ustawy o petycjach (Dz.U.2014.1195 z dnia 2014.09.05) </w:t>
      </w:r>
    </w:p>
    <w:p w14:paraId="684C02F4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</w:p>
    <w:p w14:paraId="471A3F27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</w:p>
    <w:p w14:paraId="54F5A651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 xml:space="preserve"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</w:t>
      </w: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lastRenderedPageBreak/>
        <w:t>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6EFA4186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</w:p>
    <w:p w14:paraId="11B09231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3DE5137B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</w:p>
    <w:p w14:paraId="18291992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en-GB"/>
        </w:rPr>
        <w:t>W Jednostkach Pionu Administracji Rządowej - stan faktyczny jest o wiele lepszy.  </w:t>
      </w:r>
    </w:p>
    <w:p w14:paraId="7BC6BF3E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12A39920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29360DCF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Jeżeli JST nie zgada się z powołanymi przepisami prawa, prosimy aby zastosowano podstawy prawne akceptowane przez JST.</w:t>
      </w:r>
    </w:p>
    <w:p w14:paraId="19BC85FC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706CC878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</w:p>
    <w:p w14:paraId="18539F14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 xml:space="preserve">Pamiętajmy również o przepisach zawartych </w:t>
      </w:r>
      <w:proofErr w:type="spellStart"/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inter</w:t>
      </w:r>
      <w:proofErr w:type="spellEnd"/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 xml:space="preserve"> </w:t>
      </w:r>
      <w:proofErr w:type="spellStart"/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alia</w:t>
      </w:r>
      <w:proofErr w:type="spellEnd"/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: w </w:t>
      </w:r>
      <w:r w:rsidRPr="000E6A33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en-GB"/>
        </w:rPr>
        <w:t>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</w:t>
      </w: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"</w:t>
      </w:r>
    </w:p>
    <w:p w14:paraId="5B0A82ED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3D4DB4EF" w14:textId="77777777" w:rsidR="000E6A33" w:rsidRPr="000E6A33" w:rsidRDefault="000E6A33" w:rsidP="000E6A33">
      <w:pPr>
        <w:jc w:val="both"/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692311CF" w14:textId="77777777" w:rsidR="005E08AE" w:rsidRPr="000E6A33" w:rsidRDefault="000E6A33" w:rsidP="000E6A33">
      <w:pPr>
        <w:jc w:val="both"/>
        <w:rPr>
          <w:rFonts w:ascii="Arial" w:hAnsi="Arial" w:cs="Arial"/>
          <w:sz w:val="19"/>
          <w:szCs w:val="19"/>
          <w:lang w:val="pl-PL"/>
        </w:rPr>
      </w:pPr>
      <w:r w:rsidRPr="000E6A33">
        <w:rPr>
          <w:rFonts w:ascii="Arial" w:eastAsia="Times New Roman" w:hAnsi="Arial" w:cs="Arial"/>
          <w:color w:val="000000"/>
          <w:sz w:val="19"/>
          <w:szCs w:val="19"/>
          <w:lang w:val="pl-PL"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sectPr w:rsidR="005E08AE" w:rsidRPr="000E6A33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A33"/>
    <w:rsid w:val="00007E8E"/>
    <w:rsid w:val="000E6A33"/>
    <w:rsid w:val="008A7C7F"/>
    <w:rsid w:val="00BD671B"/>
    <w:rsid w:val="00D7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25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0E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6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1807</Words>
  <Characters>10844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Robert Chrząstek</cp:lastModifiedBy>
  <cp:revision>2</cp:revision>
  <dcterms:created xsi:type="dcterms:W3CDTF">2018-06-29T12:40:00Z</dcterms:created>
  <dcterms:modified xsi:type="dcterms:W3CDTF">2018-06-29T12:40:00Z</dcterms:modified>
</cp:coreProperties>
</file>